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88" w:rsidRDefault="003369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6988" w:rsidRDefault="00336988">
      <w:pPr>
        <w:pStyle w:val="ConsPlusNormal"/>
        <w:jc w:val="both"/>
        <w:outlineLvl w:val="0"/>
      </w:pPr>
    </w:p>
    <w:p w:rsidR="00336988" w:rsidRDefault="00336988">
      <w:pPr>
        <w:pStyle w:val="ConsPlusTitle"/>
        <w:jc w:val="center"/>
        <w:outlineLvl w:val="0"/>
      </w:pPr>
      <w:r>
        <w:t>ПРАВИТЕЛЬСТВО ИРКУТСКОЙ ОБЛАСТИ</w:t>
      </w:r>
    </w:p>
    <w:p w:rsidR="00336988" w:rsidRDefault="00336988">
      <w:pPr>
        <w:pStyle w:val="ConsPlusTitle"/>
        <w:jc w:val="center"/>
      </w:pPr>
    </w:p>
    <w:p w:rsidR="00336988" w:rsidRDefault="00336988">
      <w:pPr>
        <w:pStyle w:val="ConsPlusTitle"/>
        <w:jc w:val="center"/>
      </w:pPr>
      <w:r>
        <w:t>ПОСТАНОВЛЕНИЕ</w:t>
      </w:r>
    </w:p>
    <w:p w:rsidR="00336988" w:rsidRDefault="00336988">
      <w:pPr>
        <w:pStyle w:val="ConsPlusTitle"/>
        <w:jc w:val="center"/>
      </w:pPr>
      <w:r>
        <w:t>от 23 января 2014 г. N 20-пп</w:t>
      </w:r>
    </w:p>
    <w:p w:rsidR="00336988" w:rsidRDefault="00336988">
      <w:pPr>
        <w:pStyle w:val="ConsPlusTitle"/>
        <w:jc w:val="center"/>
      </w:pPr>
    </w:p>
    <w:p w:rsidR="00336988" w:rsidRDefault="00336988">
      <w:pPr>
        <w:pStyle w:val="ConsPlusTitle"/>
        <w:jc w:val="center"/>
      </w:pPr>
      <w:r>
        <w:t>ОБ УСТАНОВЛЕНИИ ПОРЯДКА ПРЕДОСТАВЛЕНИЯ ЛИЦОМ, НА ИМЯ</w:t>
      </w:r>
    </w:p>
    <w:p w:rsidR="00336988" w:rsidRDefault="00336988">
      <w:pPr>
        <w:pStyle w:val="ConsPlusTitle"/>
        <w:jc w:val="center"/>
      </w:pPr>
      <w:r>
        <w:t>КОТОРОГО ОТКРЫТ СПЕЦИАЛЬНЫЙ СЧЕТ, И РЕГИОНАЛЬНЫМ ОПЕРАТОРОМ</w:t>
      </w:r>
    </w:p>
    <w:p w:rsidR="00336988" w:rsidRDefault="00336988">
      <w:pPr>
        <w:pStyle w:val="ConsPlusTitle"/>
        <w:jc w:val="center"/>
      </w:pPr>
      <w:r>
        <w:t>СВЕДЕНИЙ, ПОДЛЕЖАЩИХ ПРЕДОСТАВЛЕНИЮ В СООТВЕТСТВИИ С ЧАСТЬЮ</w:t>
      </w:r>
    </w:p>
    <w:p w:rsidR="00336988" w:rsidRDefault="00336988">
      <w:pPr>
        <w:pStyle w:val="ConsPlusTitle"/>
        <w:jc w:val="center"/>
      </w:pPr>
      <w:r>
        <w:t>7 СТАТЬИ 177 И СТАТЬЕЙ 183 ЖИЛИЩНОГО КОДЕКСА РОССИЙСКОЙ</w:t>
      </w:r>
    </w:p>
    <w:p w:rsidR="00336988" w:rsidRDefault="00336988">
      <w:pPr>
        <w:pStyle w:val="ConsPlusTitle"/>
        <w:jc w:val="center"/>
      </w:pPr>
      <w:r>
        <w:t>ФЕДЕРАЦИИ, ПЕРЕЧНЯ ИНЫХ СВЕДЕНИЙ, ПОДЛЕЖАЩИХ ПРЕДОСТАВЛЕНИЮ</w:t>
      </w:r>
    </w:p>
    <w:p w:rsidR="00336988" w:rsidRDefault="00336988">
      <w:pPr>
        <w:pStyle w:val="ConsPlusTitle"/>
        <w:jc w:val="center"/>
      </w:pPr>
      <w:r>
        <w:t>УКАЗАННЫМИ ЛИЦАМИ, И ПОРЯДКА ПРЕДОСТАВЛЕНИЯ ТАКИХ СВЕДЕНИЙ</w:t>
      </w:r>
    </w:p>
    <w:p w:rsidR="00336988" w:rsidRDefault="00336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6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6988" w:rsidRDefault="00336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988" w:rsidRDefault="003369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336988" w:rsidRDefault="00336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5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 xml:space="preserve">, от 25.09.2015 </w:t>
            </w:r>
            <w:hyperlink r:id="rId6" w:history="1">
              <w:r>
                <w:rPr>
                  <w:color w:val="0000FF"/>
                </w:rPr>
                <w:t>N 492-пп</w:t>
              </w:r>
            </w:hyperlink>
            <w:r>
              <w:rPr>
                <w:color w:val="392C69"/>
              </w:rPr>
              <w:t xml:space="preserve">, от 15.03.2017 </w:t>
            </w:r>
            <w:hyperlink r:id="rId7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6 статьи 167</w:t>
        </w:r>
      </w:hyperlink>
      <w:r>
        <w:t xml:space="preserve"> Жилищного кодекса Российской Федерации, руководствуясь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10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1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 (прилагается).</w:t>
      </w: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right"/>
      </w:pPr>
      <w:r>
        <w:t>Губернатор</w:t>
      </w:r>
    </w:p>
    <w:p w:rsidR="00336988" w:rsidRDefault="00336988">
      <w:pPr>
        <w:pStyle w:val="ConsPlusNormal"/>
        <w:jc w:val="right"/>
      </w:pPr>
      <w:r>
        <w:t>Иркутской области</w:t>
      </w:r>
    </w:p>
    <w:p w:rsidR="00336988" w:rsidRDefault="00336988">
      <w:pPr>
        <w:pStyle w:val="ConsPlusNormal"/>
        <w:jc w:val="right"/>
      </w:pPr>
      <w:r>
        <w:t>С.В.ЕРОЩЕНКО</w:t>
      </w: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right"/>
        <w:outlineLvl w:val="0"/>
      </w:pPr>
      <w:r>
        <w:t>Утвержден</w:t>
      </w:r>
    </w:p>
    <w:p w:rsidR="00336988" w:rsidRDefault="00336988">
      <w:pPr>
        <w:pStyle w:val="ConsPlusNormal"/>
        <w:jc w:val="right"/>
      </w:pPr>
      <w:r>
        <w:t>постановлением</w:t>
      </w:r>
    </w:p>
    <w:p w:rsidR="00336988" w:rsidRDefault="00336988">
      <w:pPr>
        <w:pStyle w:val="ConsPlusNormal"/>
        <w:jc w:val="right"/>
      </w:pPr>
      <w:r>
        <w:t>Правительства Иркутской области</w:t>
      </w:r>
    </w:p>
    <w:p w:rsidR="00336988" w:rsidRDefault="00336988">
      <w:pPr>
        <w:pStyle w:val="ConsPlusNormal"/>
        <w:jc w:val="right"/>
      </w:pPr>
      <w:r>
        <w:t>от 23 января 2014 года</w:t>
      </w:r>
    </w:p>
    <w:p w:rsidR="00336988" w:rsidRDefault="00336988">
      <w:pPr>
        <w:pStyle w:val="ConsPlusNormal"/>
        <w:jc w:val="right"/>
      </w:pPr>
      <w:r>
        <w:t>N 20-пп</w:t>
      </w: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Title"/>
        <w:jc w:val="center"/>
      </w:pPr>
      <w:bookmarkStart w:id="0" w:name="P36"/>
      <w:bookmarkEnd w:id="0"/>
      <w:r>
        <w:t>ПОРЯДОК</w:t>
      </w:r>
    </w:p>
    <w:p w:rsidR="00336988" w:rsidRDefault="00336988">
      <w:pPr>
        <w:pStyle w:val="ConsPlusTitle"/>
        <w:jc w:val="center"/>
      </w:pPr>
      <w:r>
        <w:t>ПРЕДОСТАВЛЕНИЯ ЛИЦОМ, НА ИМЯ КОТОРОГО ОТКРЫТ СПЕЦИАЛЬНЫЙ</w:t>
      </w:r>
    </w:p>
    <w:p w:rsidR="00336988" w:rsidRDefault="00336988">
      <w:pPr>
        <w:pStyle w:val="ConsPlusTitle"/>
        <w:jc w:val="center"/>
      </w:pPr>
      <w:r>
        <w:t>СЧЕТ, И РЕГИОНАЛЬНЫМ ОПЕРАТОРОМ СВЕДЕНИЙ, ПОДЛЕЖАЩИХ</w:t>
      </w:r>
    </w:p>
    <w:p w:rsidR="00336988" w:rsidRDefault="00336988">
      <w:pPr>
        <w:pStyle w:val="ConsPlusTitle"/>
        <w:jc w:val="center"/>
      </w:pPr>
      <w:r>
        <w:t>ПРЕДОСТАВЛЕНИЮ В СООТВЕТСТВИИ С ЧАСТЬЮ 7 СТАТЬИ 177</w:t>
      </w:r>
    </w:p>
    <w:p w:rsidR="00336988" w:rsidRDefault="00336988">
      <w:pPr>
        <w:pStyle w:val="ConsPlusTitle"/>
        <w:jc w:val="center"/>
      </w:pPr>
      <w:r>
        <w:t>И СТАТЬЕЙ 183 ЖИЛИЩНОГО КОДЕКСА РОССИЙСКОЙ ФЕДЕРАЦИИ,</w:t>
      </w:r>
    </w:p>
    <w:p w:rsidR="00336988" w:rsidRDefault="00336988">
      <w:pPr>
        <w:pStyle w:val="ConsPlusTitle"/>
        <w:jc w:val="center"/>
      </w:pPr>
      <w:r>
        <w:t>ПЕРЕЧЕНЬ ИНЫХ СВЕДЕНИЙ, ПОДЛЕЖАЩИХ ПРЕДОСТАВЛЕНИЮ УКАЗАННЫМИ</w:t>
      </w:r>
    </w:p>
    <w:p w:rsidR="00336988" w:rsidRDefault="00336988">
      <w:pPr>
        <w:pStyle w:val="ConsPlusTitle"/>
        <w:jc w:val="center"/>
      </w:pPr>
      <w:r>
        <w:t>ЛИЦАМИ, И ПОРЯДОК ПРЕДОСТАВЛЕНИЯ ТАКИХ СВЕДЕНИЙ</w:t>
      </w:r>
    </w:p>
    <w:p w:rsidR="00336988" w:rsidRDefault="00336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6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6988" w:rsidRDefault="00336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988" w:rsidRDefault="003369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336988" w:rsidRDefault="003369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12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 xml:space="preserve">, от 25.09.2015 </w:t>
            </w:r>
            <w:hyperlink r:id="rId13" w:history="1">
              <w:r>
                <w:rPr>
                  <w:color w:val="0000FF"/>
                </w:rPr>
                <w:t>N 492-пп</w:t>
              </w:r>
            </w:hyperlink>
            <w:r>
              <w:rPr>
                <w:color w:val="392C69"/>
              </w:rPr>
              <w:t xml:space="preserve">, от 15.03.2017 </w:t>
            </w:r>
            <w:hyperlink r:id="rId14" w:history="1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ind w:firstLine="540"/>
        <w:jc w:val="both"/>
      </w:pPr>
      <w:r>
        <w:t xml:space="preserve">1. Настоящий Порядок устанавливает процедуру представления лицом, на имя которого открыт специальный счет (далее - владелец специального счета), и региональным оператором сведений, подлежащих предоставлению в соответствии с </w:t>
      </w:r>
      <w:hyperlink r:id="rId15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6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процедуру предоставления таких сведений о денежных средствах собственников помещений в многоквартирных домах на проведение капитального ремонта общего имущества в многоквартирных домах (далее соответственно - сведения, собственники помещений).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Под региональным оператором понимается специализированная некоммерческая организация, основной целью деятельности которой является обеспечение проведения капитального ремонта общего имущества в многоквартирных домах.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Владельцем специального счета подлежат предоставлению следующие сведения: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1) о сумме зачисленных на специальный счет платежей собственников всех помещений в многоквартирном доме;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об остатке средств на специальном счете;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3) обо всех операциях по данному специальному счету.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Региональным оператором подлежат предоставлению следующие сведения: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пеней, об общей сумме платежей;</w:t>
      </w:r>
    </w:p>
    <w:p w:rsidR="00336988" w:rsidRDefault="0033698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25.09.2015 N 492-пп)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о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3) о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4)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 w:rsidR="00336988" w:rsidRDefault="00336988">
      <w:pPr>
        <w:pStyle w:val="ConsPlusNormal"/>
        <w:jc w:val="both"/>
      </w:pPr>
      <w:r>
        <w:t xml:space="preserve">(пп. 4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25.09.2015 N 492-пп)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4. К иным сведениям, предоставляемым владельцем специального счета, относятся: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1) о распоряжениях владельца специального счета о совершении операций, отказах банка в выполнении таких распоряжений;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о сверке расчетов по специальному счету между владельцем специального счета с собственниками помещений;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lastRenderedPageBreak/>
        <w:t xml:space="preserve">3) о перечислении денежных средств, находящихся на специальном счете, в случаях, предусмотренных </w:t>
      </w:r>
      <w:hyperlink r:id="rId19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Федерации.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3" w:name="P64"/>
      <w:bookmarkEnd w:id="3"/>
      <w:r>
        <w:t>5. К иным сведениям, предоставляемым региональным оператором, относятся: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 xml:space="preserve">1) о зачете средств в счет исполнения на будущие периоды обязательств по внесению взносов на капитальный ремонт в соответствии с </w:t>
      </w:r>
      <w:hyperlink r:id="rId20" w:history="1">
        <w:r>
          <w:rPr>
            <w:color w:val="0000FF"/>
          </w:rPr>
          <w:t>частью 4 статьи 181</w:t>
        </w:r>
      </w:hyperlink>
      <w:r>
        <w:t xml:space="preserve"> Жилищного кодекса Российской Федерации;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о сверке расчетов по счету, счетам регионального оператора между региональным оператором с собственниками помещений.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6. Право на получение сведений имеют: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 xml:space="preserve">1) собственники помещений - в отношении сведений, определенных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64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1(1)) служба государственного жилищного надзора Иркутской области - в отношении сведений, определенных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336988" w:rsidRDefault="00336988">
      <w:pPr>
        <w:pStyle w:val="ConsPlusNormal"/>
        <w:jc w:val="both"/>
      </w:pPr>
      <w:r>
        <w:t xml:space="preserve">(пп. 1(1)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15.03.2017 N 147-пп)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2) 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организация), - в отношении сведений, определенных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4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3) при непосредственном управлении многоквартирным домом собственниками помещений лицо, указанное в </w:t>
      </w:r>
      <w:hyperlink r:id="rId22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Федерации, - в отношении сведений, определенных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4" w:history="1">
        <w:r>
          <w:rPr>
            <w:color w:val="0000FF"/>
          </w:rPr>
          <w:t>5</w:t>
        </w:r>
      </w:hyperlink>
      <w:r>
        <w:t xml:space="preserve"> настоящего Порядка (далее - заявители).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7. Запрос на получение сведений (далее - запрос) подается владельцу специального счета, региональному оператору в письменной форме почтовым отправлением через организации почтовой связи или путем личного обращения заявителей.</w:t>
      </w:r>
    </w:p>
    <w:p w:rsidR="00336988" w:rsidRDefault="0033698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26.06.2015 N 322-пп)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7" w:name="P75"/>
      <w:bookmarkEnd w:id="7"/>
      <w:r>
        <w:t>8. Запрос должен содержать следующую информацию: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1) о фамилии, имени, отчестве (при наличии) (наименовании) заявителя;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о почтовом адресе помещения в многоквартирном доме;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3) о почтовом адресе заявителя;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4) о способе получения запрашиваемой информации;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 xml:space="preserve">5) о характере и объеме сведений, подлежащих предоставлению в соответствии с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64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6) дату составления запроса;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7) подпись лица, подающего запрос.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8" w:name="P83"/>
      <w:bookmarkEnd w:id="8"/>
      <w:r>
        <w:t>9. К запросу должны прилагаться копии следующих документов: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- физического лица, либо выписка из Единого государственного реестра юридических лиц;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lastRenderedPageBreak/>
        <w:t>2) документа, подтверждающего наличие права собственности на помещение (помещения) в многоквартирном доме;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3) документа, подтверждающего полномочия представителя заявителя.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 xml:space="preserve">10. В случае обращения за предоставлением сведений заявителя, указанного в </w:t>
      </w:r>
      <w:hyperlink w:anchor="P71" w:history="1">
        <w:r>
          <w:rPr>
            <w:color w:val="0000FF"/>
          </w:rPr>
          <w:t>подпункте 2 пункта 6</w:t>
        </w:r>
      </w:hyperlink>
      <w:r>
        <w:t xml:space="preserve"> настоящего Порядка, к запросу дополнительно прилагаются: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1) протокол общего собрания собственников помещений, решением которого соответствующее лицо определено в качестве ответственного за управление в многоквартирном доме;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договор управления многоквартирным домом.</w:t>
      </w:r>
    </w:p>
    <w:p w:rsidR="00336988" w:rsidRDefault="00336988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11. В случае обращения за предоставлением сведений заявителя, указанного в </w:t>
      </w:r>
      <w:hyperlink w:anchor="P72" w:history="1">
        <w:r>
          <w:rPr>
            <w:color w:val="0000FF"/>
          </w:rPr>
          <w:t>подпункте 3 пункта 6</w:t>
        </w:r>
      </w:hyperlink>
      <w:r>
        <w:t xml:space="preserve"> настоящего Порядка, к запросу дополнительно прилагаются: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1) протокол общего собрания собственников помещений, на основании которого заявителю предоставлено право действовать от имени собственников помещений в отношениях с третьими лицами;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доверенность, выданная заявителю в письменной форме всеми или большинством собственников помещений.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 xml:space="preserve">11(1). В случае обращения за предоставлением сведений заявителя, указанного в </w:t>
      </w:r>
      <w:hyperlink w:anchor="P69" w:history="1">
        <w:r>
          <w:rPr>
            <w:color w:val="0000FF"/>
          </w:rPr>
          <w:t>подпункте 1(1) пункта 6</w:t>
        </w:r>
      </w:hyperlink>
      <w:r>
        <w:t xml:space="preserve"> настоящего Порядка, предоставление документов, предусмотренных </w:t>
      </w:r>
      <w:hyperlink w:anchor="P83" w:history="1">
        <w:r>
          <w:rPr>
            <w:color w:val="0000FF"/>
          </w:rPr>
          <w:t>пунктом 9</w:t>
        </w:r>
      </w:hyperlink>
      <w:r>
        <w:t xml:space="preserve"> настоящего Порядка, к запросу не требуется.</w:t>
      </w:r>
    </w:p>
    <w:p w:rsidR="00336988" w:rsidRDefault="00336988">
      <w:pPr>
        <w:pStyle w:val="ConsPlusNormal"/>
        <w:jc w:val="both"/>
      </w:pPr>
      <w:r>
        <w:t xml:space="preserve">(п. 11(1)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15.03.2017 N 147-пп)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12. Запрос подлежит регистрации не позднее рабочего дня, следующего за днем его получения владельцем специального счета и региональным оператором.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Днем получения запроса является дата его регистрации как входящего документа в установленном порядке либо дата, указанная на уведомлении о вручении почтового отправления, в котором содержится запрос.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13.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 об отказе в предоставлении сведений.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14. Владелец специального счета и региональный оператор отказывают в предоставлении запрашиваемых сведений в следующих случаях: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 xml:space="preserve">1) в запросе указана не вся информация, предусмотренная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настоящего Порядка, и (или) к запросу не приложены документы, предусмотренные </w:t>
      </w:r>
      <w:hyperlink w:anchor="P83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90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2) запрос и (или) приложенные к нему документы содержат недостоверную информацию.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>15. В случае принятия решения об отказе в предоставлении сведений владелец специального счета и региональный оператор в течение пяти дней с момента принятия такого решения сообщают о принятом ими решении и причинах его принятия заявителю по почтовому адресу (почтовым адресам), указанному (указанным) в запросе.</w:t>
      </w:r>
    </w:p>
    <w:p w:rsidR="00336988" w:rsidRDefault="00336988">
      <w:pPr>
        <w:pStyle w:val="ConsPlusNormal"/>
        <w:spacing w:before="220"/>
        <w:ind w:firstLine="540"/>
        <w:jc w:val="both"/>
      </w:pPr>
      <w:r>
        <w:t xml:space="preserve">16. Владелец специального счета и региональный оператор предоставляют запрашиваемые сведения в письменной форме путем передачи заявителю, если в запросе указан такой способ получения запрашиваемых сведений. В иных случаях владелец специального счета и региональный оператор предоставляют запрашиваемые сведения в письменной форме путем направления по </w:t>
      </w:r>
      <w:r>
        <w:lastRenderedPageBreak/>
        <w:t>указанному в запросе почтовому адресу (почтовым адресам) письмом с уведомлением о вручении.</w:t>
      </w: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right"/>
      </w:pPr>
      <w:r>
        <w:t>Министр жилищной политики и</w:t>
      </w:r>
    </w:p>
    <w:p w:rsidR="00336988" w:rsidRDefault="00336988">
      <w:pPr>
        <w:pStyle w:val="ConsPlusNormal"/>
        <w:jc w:val="right"/>
      </w:pPr>
      <w:r>
        <w:t>энергетики Иркутской области</w:t>
      </w:r>
    </w:p>
    <w:p w:rsidR="00336988" w:rsidRDefault="00336988">
      <w:pPr>
        <w:pStyle w:val="ConsPlusNormal"/>
        <w:jc w:val="right"/>
      </w:pPr>
      <w:r>
        <w:t>Е.В.СЕЛЕДЦОВ</w:t>
      </w: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jc w:val="both"/>
      </w:pPr>
    </w:p>
    <w:p w:rsidR="00336988" w:rsidRDefault="00336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10" w:name="_GoBack"/>
      <w:bookmarkEnd w:id="10"/>
    </w:p>
    <w:sectPr w:rsidR="003E03C6" w:rsidSect="00FC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8"/>
    <w:rsid w:val="00002F1C"/>
    <w:rsid w:val="000654FC"/>
    <w:rsid w:val="00080FC8"/>
    <w:rsid w:val="000C1A6C"/>
    <w:rsid w:val="000E6A2A"/>
    <w:rsid w:val="00115AA6"/>
    <w:rsid w:val="001326C7"/>
    <w:rsid w:val="00180268"/>
    <w:rsid w:val="001A7F84"/>
    <w:rsid w:val="001D1E56"/>
    <w:rsid w:val="001E4598"/>
    <w:rsid w:val="001E5F90"/>
    <w:rsid w:val="002231AE"/>
    <w:rsid w:val="00242342"/>
    <w:rsid w:val="00244823"/>
    <w:rsid w:val="00253E8E"/>
    <w:rsid w:val="00270C91"/>
    <w:rsid w:val="00270EF8"/>
    <w:rsid w:val="00283FCA"/>
    <w:rsid w:val="00291518"/>
    <w:rsid w:val="00295311"/>
    <w:rsid w:val="002B4D6E"/>
    <w:rsid w:val="002D2F86"/>
    <w:rsid w:val="002F6328"/>
    <w:rsid w:val="00336988"/>
    <w:rsid w:val="0039289F"/>
    <w:rsid w:val="00392DF1"/>
    <w:rsid w:val="003B3050"/>
    <w:rsid w:val="003E03C6"/>
    <w:rsid w:val="004130A0"/>
    <w:rsid w:val="0043153B"/>
    <w:rsid w:val="004824B2"/>
    <w:rsid w:val="004B0D3B"/>
    <w:rsid w:val="004E0409"/>
    <w:rsid w:val="00505AF1"/>
    <w:rsid w:val="00527EF6"/>
    <w:rsid w:val="005347AC"/>
    <w:rsid w:val="005408FE"/>
    <w:rsid w:val="00551AC2"/>
    <w:rsid w:val="00555D35"/>
    <w:rsid w:val="005737A2"/>
    <w:rsid w:val="005A0A2A"/>
    <w:rsid w:val="0062322E"/>
    <w:rsid w:val="00673813"/>
    <w:rsid w:val="006A2484"/>
    <w:rsid w:val="006E2BC5"/>
    <w:rsid w:val="00702170"/>
    <w:rsid w:val="007176BF"/>
    <w:rsid w:val="00761C76"/>
    <w:rsid w:val="00763705"/>
    <w:rsid w:val="00787ACD"/>
    <w:rsid w:val="007B4E33"/>
    <w:rsid w:val="007C1520"/>
    <w:rsid w:val="007C20A1"/>
    <w:rsid w:val="007E46E9"/>
    <w:rsid w:val="008020F9"/>
    <w:rsid w:val="00827980"/>
    <w:rsid w:val="008C3E3D"/>
    <w:rsid w:val="008E160F"/>
    <w:rsid w:val="008E2DBC"/>
    <w:rsid w:val="008F1C79"/>
    <w:rsid w:val="00905773"/>
    <w:rsid w:val="00915B8D"/>
    <w:rsid w:val="00956A40"/>
    <w:rsid w:val="00957FEF"/>
    <w:rsid w:val="009B1B10"/>
    <w:rsid w:val="009B2378"/>
    <w:rsid w:val="009D3011"/>
    <w:rsid w:val="00A4029F"/>
    <w:rsid w:val="00AF5303"/>
    <w:rsid w:val="00B1606A"/>
    <w:rsid w:val="00B21493"/>
    <w:rsid w:val="00B26C4C"/>
    <w:rsid w:val="00B42340"/>
    <w:rsid w:val="00B53739"/>
    <w:rsid w:val="00BA5F2E"/>
    <w:rsid w:val="00BB3BD6"/>
    <w:rsid w:val="00C420D7"/>
    <w:rsid w:val="00C558A5"/>
    <w:rsid w:val="00CA64FC"/>
    <w:rsid w:val="00CB009E"/>
    <w:rsid w:val="00CF049D"/>
    <w:rsid w:val="00D218E6"/>
    <w:rsid w:val="00D90D36"/>
    <w:rsid w:val="00D9728E"/>
    <w:rsid w:val="00DA12EA"/>
    <w:rsid w:val="00DF11E3"/>
    <w:rsid w:val="00DF4089"/>
    <w:rsid w:val="00E55D44"/>
    <w:rsid w:val="00ED6FAB"/>
    <w:rsid w:val="00ED73A9"/>
    <w:rsid w:val="00F072C7"/>
    <w:rsid w:val="00F26639"/>
    <w:rsid w:val="00F26935"/>
    <w:rsid w:val="00F64D5A"/>
    <w:rsid w:val="00F70EF8"/>
    <w:rsid w:val="00F734FE"/>
    <w:rsid w:val="00FA13A6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033E-A6B3-4BF0-A5D8-C6A35DD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BCC7E73D2C096D16B0999E185CCB5320A5CF0AF150666CDD69A50B2485F29DA492984BR1XCG" TargetMode="External"/><Relationship Id="rId13" Type="http://schemas.openxmlformats.org/officeDocument/2006/relationships/hyperlink" Target="consultantplus://offline/ref=EBC7BCC7E73D2C096D16B09A8C7406C75023FCC002F35B32328B6FF2547483A7DDE494CE0A5CB2D797B96C2AR9X1G" TargetMode="External"/><Relationship Id="rId18" Type="http://schemas.openxmlformats.org/officeDocument/2006/relationships/hyperlink" Target="consultantplus://offline/ref=EBC7BCC7E73D2C096D16B09A8C7406C75023FCC002F35B32328B6FF2547483A7DDE494CE0A5CB2D797B96C2AR9X3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C7BCC7E73D2C096D16B09A8C7406C75023FCC002F1593533806FF2547483A7DDE494CE0A5CB2D797B96C2AR9X2G" TargetMode="External"/><Relationship Id="rId7" Type="http://schemas.openxmlformats.org/officeDocument/2006/relationships/hyperlink" Target="consultantplus://offline/ref=EBC7BCC7E73D2C096D16B09A8C7406C75023FCC002F1593533806FF2547483A7DDE494CE0A5CB2D797B96C2AR9X1G" TargetMode="External"/><Relationship Id="rId12" Type="http://schemas.openxmlformats.org/officeDocument/2006/relationships/hyperlink" Target="consultantplus://offline/ref=EBC7BCC7E73D2C096D16B09A8C7406C75023FCC002F35F30338E6FF2547483A7DDE494CE0A5CB2D797B96C22R9X0G" TargetMode="External"/><Relationship Id="rId17" Type="http://schemas.openxmlformats.org/officeDocument/2006/relationships/hyperlink" Target="consultantplus://offline/ref=EBC7BCC7E73D2C096D16B09A8C7406C75023FCC002F35B32328B6FF2547483A7DDE494CE0A5CB2D797B96C2AR9X2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7BCC7E73D2C096D16B0999E185CCB5320A5CF0AF150666CDD69A50B2485F29DA492994FR1XEG" TargetMode="External"/><Relationship Id="rId20" Type="http://schemas.openxmlformats.org/officeDocument/2006/relationships/hyperlink" Target="consultantplus://offline/ref=EBC7BCC7E73D2C096D16B0999E185CCB5320A5CF0AF150666CDD69A50B2485F29DA4929B4919BAD1R9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B09A8C7406C75023FCC002F35B32328B6FF2547483A7DDE494CE0A5CB2D797B96C2AR9X1G" TargetMode="External"/><Relationship Id="rId11" Type="http://schemas.openxmlformats.org/officeDocument/2006/relationships/hyperlink" Target="consultantplus://offline/ref=EBC7BCC7E73D2C096D16B0999E185CCB5320A5CF0AF150666CDD69A50B2485F29DA492994FR1XEG" TargetMode="External"/><Relationship Id="rId24" Type="http://schemas.openxmlformats.org/officeDocument/2006/relationships/hyperlink" Target="consultantplus://offline/ref=EBC7BCC7E73D2C096D16B09A8C7406C75023FCC002F1593533806FF2547483A7DDE494CE0A5CB2D797B96C2AR9XCG" TargetMode="External"/><Relationship Id="rId5" Type="http://schemas.openxmlformats.org/officeDocument/2006/relationships/hyperlink" Target="consultantplus://offline/ref=EBC7BCC7E73D2C096D16B09A8C7406C75023FCC002F35F30338E6FF2547483A7DDE494CE0A5CB2D797B96C22R9X0G" TargetMode="External"/><Relationship Id="rId15" Type="http://schemas.openxmlformats.org/officeDocument/2006/relationships/hyperlink" Target="consultantplus://offline/ref=EBC7BCC7E73D2C096D16B0999E185CCB5320A5CF0AF150666CDD69A50B2485F29DA492994BR1X8G" TargetMode="External"/><Relationship Id="rId23" Type="http://schemas.openxmlformats.org/officeDocument/2006/relationships/hyperlink" Target="consultantplus://offline/ref=EBC7BCC7E73D2C096D16B09A8C7406C75023FCC002F35F30338E6FF2547483A7DDE494CE0A5CB2D797B96C22R9X0G" TargetMode="External"/><Relationship Id="rId10" Type="http://schemas.openxmlformats.org/officeDocument/2006/relationships/hyperlink" Target="consultantplus://offline/ref=EBC7BCC7E73D2C096D16B0999E185CCB5320A5CF0AF150666CDD69A50B2485F29DA492994BR1X8G" TargetMode="External"/><Relationship Id="rId19" Type="http://schemas.openxmlformats.org/officeDocument/2006/relationships/hyperlink" Target="consultantplus://offline/ref=EBC7BCC7E73D2C096D16B0999E185CCB5320A5CF0AF150666CDD69A50B2485F29DA4929841R1X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C7BCC7E73D2C096D16B09A8C7406C75023FCC002F65A35318F6FF2547483A7DDE494CE0A5CB2D797B9692CR9X7G" TargetMode="External"/><Relationship Id="rId14" Type="http://schemas.openxmlformats.org/officeDocument/2006/relationships/hyperlink" Target="consultantplus://offline/ref=EBC7BCC7E73D2C096D16B09A8C7406C75023FCC002F1593533806FF2547483A7DDE494CE0A5CB2D797B96C2AR9X1G" TargetMode="External"/><Relationship Id="rId22" Type="http://schemas.openxmlformats.org/officeDocument/2006/relationships/hyperlink" Target="consultantplus://offline/ref=EBC7BCC7E73D2C096D16B0999E185CCB5320A5CF0AF150666CDD69A50B2485F29DA4929B4919BFD6R9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2018-01-24T06:23:00Z</dcterms:created>
  <dcterms:modified xsi:type="dcterms:W3CDTF">2018-01-24T06:23:00Z</dcterms:modified>
</cp:coreProperties>
</file>