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23.01.2014 N 20-пп</w:t>
              <w:br/>
              <w:t xml:space="preserve">(ред. от 28.07.2021)</w:t>
              <w:br/>
              <w:t xml:space="preserve">"Об установлении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перечня иных сведений, подлежащих предоставлению указанными лицами, и порядка предоставления таких сведений"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января 2014 г. N 20-пп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ПОРЯДКА ПРЕДОСТАВЛЕНИЯ ЛИЦОМ, НА ИМЯ</w:t>
      </w:r>
    </w:p>
    <w:p>
      <w:pPr>
        <w:pStyle w:val="2"/>
        <w:jc w:val="center"/>
      </w:pPr>
      <w:r>
        <w:rPr>
          <w:sz w:val="20"/>
        </w:rPr>
        <w:t xml:space="preserve">КОТОРОГО ОТКРЫТ СПЕЦИАЛЬНЫЙ СЧЕТ, И РЕГИОНАЛЬНЫМ ОПЕРАТОРОМ</w:t>
      </w:r>
    </w:p>
    <w:p>
      <w:pPr>
        <w:pStyle w:val="2"/>
        <w:jc w:val="center"/>
      </w:pPr>
      <w:r>
        <w:rPr>
          <w:sz w:val="20"/>
        </w:rPr>
        <w:t xml:space="preserve">СВЕДЕНИЙ, ПОДЛЕЖАЩИХ ПРЕДОСТАВЛЕНИЮ В СООТВЕТСТВИИ С ЧАСТЬЮ</w:t>
      </w:r>
    </w:p>
    <w:p>
      <w:pPr>
        <w:pStyle w:val="2"/>
        <w:jc w:val="center"/>
      </w:pPr>
      <w:r>
        <w:rPr>
          <w:sz w:val="20"/>
        </w:rPr>
        <w:t xml:space="preserve">7 СТАТЬИ 177 И СТАТЬЕЙ 183 ЖИЛИЩНОГО КОДЕКСА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ПЕРЕЧНЯ ИНЫХ СВЕДЕНИЙ, ПОДЛЕЖАЩИХ ПРЕДОСТАВЛЕНИЮ</w:t>
      </w:r>
    </w:p>
    <w:p>
      <w:pPr>
        <w:pStyle w:val="2"/>
        <w:jc w:val="center"/>
      </w:pPr>
      <w:r>
        <w:rPr>
          <w:sz w:val="20"/>
        </w:rPr>
        <w:t xml:space="preserve">УКАЗАННЫМИ ЛИЦАМИ, И ПОРЯДКА ПРЕДОСТАВЛЕНИЯ ТАКИХ СВЕДЕНИЙ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26.06.2015 </w:t>
            </w:r>
            <w:hyperlink w:history="0" r:id="rId7" w:tooltip="Постановление Правительства Иркутской области от 26.06.2015 N 322-пп (ред. от 22.12.2015) &quot;О внесении изменений в отдельные правовые акты Иркутской области в связи с необходимостью соблюдения законодательства о защите конкуренц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322-пп</w:t>
              </w:r>
            </w:hyperlink>
            <w:r>
              <w:rPr>
                <w:sz w:val="20"/>
                <w:color w:val="392c69"/>
              </w:rPr>
              <w:t xml:space="preserve">, от 25.09.2015 </w:t>
            </w:r>
            <w:hyperlink w:history="0" r:id="rId8" w:tooltip="Постановление Правительства Иркутской области от 25.09.2015 N 492-пп (ред. от 29.08.2018) &quot;О внесении изменений и признании утратившими силу отдельных правовых актов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492-пп</w:t>
              </w:r>
            </w:hyperlink>
            <w:r>
              <w:rPr>
                <w:sz w:val="20"/>
                <w:color w:val="392c69"/>
              </w:rPr>
              <w:t xml:space="preserve">, от 15.03.2017 </w:t>
            </w:r>
            <w:hyperlink w:history="0" r:id="rId9" w:tooltip="Постановление Правительства Иркутской области от 15.03.2017 N 147-пп &quot;О внесении изменений в порядок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перечень иных сведений, подлежащих предоставлению указанными лицами, и порядок предоставления таких сведений&quot;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28.07.2021 </w:t>
            </w:r>
            <w:hyperlink w:history="0" r:id="rId10" w:tooltip="Постановление Правительства Иркутской области от 28.07.2021 N 518-пп (ред. от 03.12.2021)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518-пп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Жилищный кодекс Российской Федерации&quot; от 29.12.2004 N 188-ФЗ (ред. от 22.04.2024, с изм. от 25.04.2024) {КонсультантПлюс}">
        <w:r>
          <w:rPr>
            <w:sz w:val="20"/>
            <w:color w:val="0000ff"/>
          </w:rPr>
          <w:t xml:space="preserve">пунктом 6 статьи 167</w:t>
        </w:r>
      </w:hyperlink>
      <w:r>
        <w:rPr>
          <w:sz w:val="20"/>
        </w:rPr>
        <w:t xml:space="preserve"> Жилищного кодекса Российской Федерации, руководствуясь </w:t>
      </w:r>
      <w:hyperlink w:history="0" r:id="rId12" w:tooltip="&quot;Устав Иркутской области&quot; от 17.04.2009 N 1 (принят Постановлением Законодательного Собрания Иркутской области от 15.04.2009 N 9/5-ЗС) (ред. от 21.05.2024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лицом, на имя которого открыт специальный счет, и региональным оператором сведений, подлежащих предоставлению в соответствии с </w:t>
      </w:r>
      <w:hyperlink w:history="0" r:id="rId13" w:tooltip="&quot;Жилищный кодекс Российской Федерации&quot; от 29.12.2004 N 188-ФЗ (ред. от 22.04.2024, с изм. от 25.04.2024) {КонсультантПлюс}">
        <w:r>
          <w:rPr>
            <w:sz w:val="20"/>
            <w:color w:val="0000ff"/>
          </w:rPr>
          <w:t xml:space="preserve">частью 7 статьи 177</w:t>
        </w:r>
      </w:hyperlink>
      <w:r>
        <w:rPr>
          <w:sz w:val="20"/>
        </w:rPr>
        <w:t xml:space="preserve"> и </w:t>
      </w:r>
      <w:hyperlink w:history="0" r:id="rId14" w:tooltip="&quot;Жилищный кодекс Российской Федерации&quot; от 29.12.2004 N 188-ФЗ (ред. от 22.04.2024, с изм. от 25.04.2024) {КонсультантПлюс}">
        <w:r>
          <w:rPr>
            <w:sz w:val="20"/>
            <w:color w:val="0000ff"/>
          </w:rPr>
          <w:t xml:space="preserve">статьей 183</w:t>
        </w:r>
      </w:hyperlink>
      <w:r>
        <w:rPr>
          <w:sz w:val="20"/>
        </w:rP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десять календарных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С.В.ЕРОЩЕНКО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от 23 января 2014 года</w:t>
      </w:r>
    </w:p>
    <w:p>
      <w:pPr>
        <w:pStyle w:val="0"/>
        <w:jc w:val="right"/>
      </w:pPr>
      <w:r>
        <w:rPr>
          <w:sz w:val="20"/>
        </w:rPr>
        <w:t xml:space="preserve">N 20-пп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ЛИЦОМ, НА ИМЯ КОТОРОГО ОТКРЫТ СПЕЦИАЛЬНЫЙ</w:t>
      </w:r>
    </w:p>
    <w:p>
      <w:pPr>
        <w:pStyle w:val="2"/>
        <w:jc w:val="center"/>
      </w:pPr>
      <w:r>
        <w:rPr>
          <w:sz w:val="20"/>
        </w:rPr>
        <w:t xml:space="preserve">СЧЕТ, И РЕГИОНАЛЬНЫМ ОПЕРАТОРОМ СВЕДЕНИЙ, ПОДЛЕЖАЩИХ</w:t>
      </w:r>
    </w:p>
    <w:p>
      <w:pPr>
        <w:pStyle w:val="2"/>
        <w:jc w:val="center"/>
      </w:pPr>
      <w:r>
        <w:rPr>
          <w:sz w:val="20"/>
        </w:rPr>
        <w:t xml:space="preserve">ПРЕДОСТАВЛЕНИЮ В СООТВЕТСТВИИ С ЧАСТЬЮ 7 СТАТЬИ 177</w:t>
      </w:r>
    </w:p>
    <w:p>
      <w:pPr>
        <w:pStyle w:val="2"/>
        <w:jc w:val="center"/>
      </w:pPr>
      <w:r>
        <w:rPr>
          <w:sz w:val="20"/>
        </w:rPr>
        <w:t xml:space="preserve">И СТАТЬЕЙ 183 ЖИЛИЩНОГО КОДЕКСА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ПЕРЕЧЕНЬ ИНЫХ СВЕДЕНИЙ, ПОДЛЕЖАЩИХ ПРЕДОСТАВЛЕНИЮ УКАЗАННЫМИ</w:t>
      </w:r>
    </w:p>
    <w:p>
      <w:pPr>
        <w:pStyle w:val="2"/>
        <w:jc w:val="center"/>
      </w:pPr>
      <w:r>
        <w:rPr>
          <w:sz w:val="20"/>
        </w:rPr>
        <w:t xml:space="preserve">ЛИЦАМИ, И ПОРЯДОК ПРЕДОСТАВЛЕНИЯ ТАКИХ СВЕДЕНИЙ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26.06.2015 </w:t>
            </w:r>
            <w:hyperlink w:history="0" r:id="rId15" w:tooltip="Постановление Правительства Иркутской области от 26.06.2015 N 322-пп (ред. от 22.12.2015) &quot;О внесении изменений в отдельные правовые акты Иркутской области в связи с необходимостью соблюдения законодательства о защите конкуренц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322-пп</w:t>
              </w:r>
            </w:hyperlink>
            <w:r>
              <w:rPr>
                <w:sz w:val="20"/>
                <w:color w:val="392c69"/>
              </w:rPr>
              <w:t xml:space="preserve">, от 25.09.2015 </w:t>
            </w:r>
            <w:hyperlink w:history="0" r:id="rId16" w:tooltip="Постановление Правительства Иркутской области от 25.09.2015 N 492-пп (ред. от 29.08.2018) &quot;О внесении изменений и признании утратившими силу отдельных правовых актов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492-пп</w:t>
              </w:r>
            </w:hyperlink>
            <w:r>
              <w:rPr>
                <w:sz w:val="20"/>
                <w:color w:val="392c69"/>
              </w:rPr>
              <w:t xml:space="preserve">, от 15.03.2017 </w:t>
            </w:r>
            <w:hyperlink w:history="0" r:id="rId17" w:tooltip="Постановление Правительства Иркутской области от 15.03.2017 N 147-пп &quot;О внесении изменений в порядок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перечень иных сведений, подлежащих предоставлению указанными лицами, и порядок предоставления таких сведений&quot; {КонсультантПлюс}">
              <w:r>
                <w:rPr>
                  <w:sz w:val="20"/>
                  <w:color w:val="0000ff"/>
                </w:rPr>
                <w:t xml:space="preserve">N 147-пп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28.07.2021 </w:t>
            </w:r>
            <w:hyperlink w:history="0" r:id="rId18" w:tooltip="Постановление Правительства Иркутской области от 28.07.2021 N 518-пп (ред. от 03.12.2021)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518-пп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процедуру представления лицом, на имя которого открыт специальный счет (далее - владелец специального счета), и региональным оператором сведений, подлежащих предоставлению в соответствии с </w:t>
      </w:r>
      <w:hyperlink w:history="0" r:id="rId19" w:tooltip="&quot;Жилищный кодекс Российской Федерации&quot; от 29.12.2004 N 188-ФЗ (ред. от 22.04.2024, с изм. от 25.04.2024) {КонсультантПлюс}">
        <w:r>
          <w:rPr>
            <w:sz w:val="20"/>
            <w:color w:val="0000ff"/>
          </w:rPr>
          <w:t xml:space="preserve">частью 7 статьи 177</w:t>
        </w:r>
      </w:hyperlink>
      <w:r>
        <w:rPr>
          <w:sz w:val="20"/>
        </w:rPr>
        <w:t xml:space="preserve"> и </w:t>
      </w:r>
      <w:hyperlink w:history="0" r:id="rId20" w:tooltip="&quot;Жилищный кодекс Российской Федерации&quot; от 29.12.2004 N 188-ФЗ (ред. от 22.04.2024, с изм. от 25.04.2024) {КонсультантПлюс}">
        <w:r>
          <w:rPr>
            <w:sz w:val="20"/>
            <w:color w:val="0000ff"/>
          </w:rPr>
          <w:t xml:space="preserve">статьей 183</w:t>
        </w:r>
      </w:hyperlink>
      <w:r>
        <w:rPr>
          <w:sz w:val="20"/>
        </w:rPr>
        <w:t xml:space="preserve"> Жилищного кодекса Российской Федерации, перечень иных сведений, подлежащих предоставлению указанными лицами, и процедуру предоставления таких сведений о денежных средствах собственников помещений в многоквартирных домах на проведение капитального ремонта общего имущества в многоквартирных домах (далее соответственно - сведения, собственники помещений).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региональным оператором понимается специализированная некоммерческая организация, основной целью деятельности которой является обеспечение проведения капитального ремонта общего имущества в многоквартирных домах.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Владельцем специального счета подлежат предоставлению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сумме зачисленных на специальный счет платежей собственников всех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остатке средств на специальном счете;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 всех операциях по данному специальному счету.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Региональным оператором подлежат предоставлению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пеней, об общей сумме платежей;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Иркутской области от 25.09.2015 N 492-пп (ред. от 29.08.2018) &quot;О внесении изменений и признании утратившими силу отдельных правовых актов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25.09.2015 N 492-пп)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размере задолженности за оказанные услуги и (или) выполненные работы по капитальному ремонту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2" w:tooltip="Постановление Правительства Иркутской области от 25.09.2015 N 492-пп (ред. от 29.08.2018) &quot;О внесении изменений и признании утратившими силу отдельных правовых актов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25.09.2015 N 492-пп)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иным сведениям, предоставляемым владельцем специального счета,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распоряжениях владельца специального счета о совершении операций, отказах банка в выполнении таких распоряжений;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сверке расчетов по специальному счету между владельцем специального счета с собственниками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перечислении денежных средств, находящихся на специальном счете, в случаях, предусмотренных </w:t>
      </w:r>
      <w:hyperlink w:history="0" r:id="rId23" w:tooltip="&quot;Жилищный кодекс Российской Федерации&quot; от 29.12.2004 N 188-ФЗ (ред. от 22.04.2024, с изм. от 25.04.2024) {КонсультантПлюс}">
        <w:r>
          <w:rPr>
            <w:sz w:val="20"/>
            <w:color w:val="0000ff"/>
          </w:rPr>
          <w:t xml:space="preserve">частью 2 статьи 174</w:t>
        </w:r>
      </w:hyperlink>
      <w:r>
        <w:rPr>
          <w:sz w:val="20"/>
        </w:rPr>
        <w:t xml:space="preserve"> Жилищного кодекса Российской Федерации.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иным сведениям, предоставляемым региональным оператором,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зачете средств в счет исполнения на будущие периоды обязательств по внесению взносов на капитальный ремонт в соответствии с </w:t>
      </w:r>
      <w:hyperlink w:history="0" r:id="rId24" w:tooltip="&quot;Жилищный кодекс Российской Федерации&quot; от 29.12.2004 N 188-ФЗ (ред. от 22.04.2024, с изм. от 25.04.2024) {КонсультантПлюс}">
        <w:r>
          <w:rPr>
            <w:sz w:val="20"/>
            <w:color w:val="0000ff"/>
          </w:rPr>
          <w:t xml:space="preserve">частью 4 статьи 181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сверке расчетов по счету, счетам регионального оператора между региональным оператором с собственниками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Право на получение сведений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собственники помещений - в отношении сведений, определенных </w:t>
      </w:r>
      <w:hyperlink w:history="0" w:anchor="P51" w:tooltip="2. Владельцем специального счета подлежат предоставлению следующие сведения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w:anchor="P66" w:tooltip="5. К иным сведениям, предоставляемым региональным оператором, относя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1(1)) служба государственного жилищного и строительного надзора Иркутской области - в отношении сведений, определенных </w:t>
      </w:r>
      <w:hyperlink w:history="0" w:anchor="P51" w:tooltip="2. Владельцем специального счета подлежат предоставлению следующие сведени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1(1) введен </w:t>
      </w:r>
      <w:hyperlink w:history="0" r:id="rId25" w:tooltip="Постановление Правительства Иркутской области от 15.03.2017 N 147-пп &quot;О внесении изменений в порядок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перечень иных сведений, подлежащих предоставлению указанными лицами, и порядок предоставления таких свед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15.03.2017 N 147-пп; в ред. </w:t>
      </w:r>
      <w:hyperlink w:history="0" r:id="rId26" w:tooltip="Постановление Правительства Иркутской области от 28.07.2021 N 518-пп (ред. от 03.12.2021)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28.07.2021 N 518-пп)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лицо, ответственное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организация), - в отношении сведений, определенных </w:t>
      </w:r>
      <w:hyperlink w:history="0" w:anchor="P55" w:tooltip="3. Региональным оператором подлежат предоставлению следующие сведения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66" w:tooltip="5. К иным сведениям, предоставляемым региональным оператором, относя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непосредственном управлении многоквартирным домом собственниками помещений лицо, указанное в </w:t>
      </w:r>
      <w:hyperlink w:history="0" r:id="rId27" w:tooltip="&quot;Жилищный кодекс Российской Федерации&quot; от 29.12.2004 N 188-ФЗ (ред. от 22.04.2024, с изм. от 25.04.2024) {КонсультантПлюс}">
        <w:r>
          <w:rPr>
            <w:sz w:val="20"/>
            <w:color w:val="0000ff"/>
          </w:rPr>
          <w:t xml:space="preserve">части 3 статьи 164</w:t>
        </w:r>
      </w:hyperlink>
      <w:r>
        <w:rPr>
          <w:sz w:val="20"/>
        </w:rPr>
        <w:t xml:space="preserve"> Жилищного кодекса Российской Федерации, - в отношении сведений, определенных </w:t>
      </w:r>
      <w:hyperlink w:history="0" w:anchor="P55" w:tooltip="3. Региональным оператором подлежат предоставлению следующие сведения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66" w:tooltip="5. К иным сведениям, предоставляемым региональным оператором, относя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Запрос на получение сведений (далее - запрос) подается владельцу специального счета, региональному оператору в письменной форме почтовым отправлением через организации почтовой связи или путем личного обращения заявителей.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Иркутской области от 26.06.2015 N 322-пп (ред. от 22.12.2015) &quot;О внесении изменений в отдельные правовые акты Иркутской области в связи с необходимостью соблюдения законодательства о защите конкурен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26.06.2015 N 322-пп)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Запрос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фамилии, имени, отчестве (при наличии) (наименовании)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почтовом адресе помещения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почтовом адресе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способе получения запрашиваемой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характере и объеме сведений, подлежащих предоставлению в соответствии с </w:t>
      </w:r>
      <w:hyperlink w:history="0" w:anchor="P51" w:tooltip="2. Владельцем специального счета подлежат предоставлению следующие сведения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w:anchor="P66" w:tooltip="5. К иным сведениям, предоставляемым региональным оператором, относя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дату составления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подпись лица, подающего запрос.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 запросу должны прилагаться копии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документа, удостоверяющего личность заявителя - физического лица, либо выписка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документа, подтверждающего наличие права собственности на помещение (помещения)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документа, подтверждающего полномочия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обращения за предоставлением сведений заявителя, указанного в </w:t>
      </w:r>
      <w:hyperlink w:history="0" w:anchor="P73" w:tooltip="2) лицо, ответственное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, - в отношении сведений, определенных пунктами 3, 5 настоящего Порядка;">
        <w:r>
          <w:rPr>
            <w:sz w:val="20"/>
            <w:color w:val="0000ff"/>
          </w:rPr>
          <w:t xml:space="preserve">подпункте 2 пункта 6</w:t>
        </w:r>
      </w:hyperlink>
      <w:r>
        <w:rPr>
          <w:sz w:val="20"/>
        </w:rPr>
        <w:t xml:space="preserve"> настоящего Порядка, к запросу дополнительно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протокол общего собрания собственников помещений, решением которого соответствующее лицо определено в качестве ответственного за управление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договор управления многоквартирным домом.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обращения за предоставлением сведений заявителя, указанного в </w:t>
      </w:r>
      <w:hyperlink w:history="0" w:anchor="P74" w:tooltip="3) при непосредственном управлении многоквартирным домом собственниками помещений лицо, указанное в части 3 статьи 164 Жилищного кодекса Российской Федерации, - в отношении сведений, определенных пунктами 3, 5 настоящего Порядка (далее - заявители).">
        <w:r>
          <w:rPr>
            <w:sz w:val="20"/>
            <w:color w:val="0000ff"/>
          </w:rPr>
          <w:t xml:space="preserve">подпункте 3 пункта 6</w:t>
        </w:r>
      </w:hyperlink>
      <w:r>
        <w:rPr>
          <w:sz w:val="20"/>
        </w:rPr>
        <w:t xml:space="preserve"> настоящего Порядка, к запросу дополнительно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протокол общего собрания собственников помещений, на основании которого заявителю предоставлено право действовать от имени собственников помещений в отношениях с третьими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доверенность, выданная заявителю в письменной форме всеми или большинством собственников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11(1). В случае обращения за предоставлением сведений заявителя, указанного в </w:t>
      </w:r>
      <w:hyperlink w:history="0" w:anchor="P71" w:tooltip="1(1)) служба государственного жилищного и строительного надзора Иркутской области - в отношении сведений, определенных пунктом 2 настоящего Порядка;">
        <w:r>
          <w:rPr>
            <w:sz w:val="20"/>
            <w:color w:val="0000ff"/>
          </w:rPr>
          <w:t xml:space="preserve">подпункте 1(1) пункта 6</w:t>
        </w:r>
      </w:hyperlink>
      <w:r>
        <w:rPr>
          <w:sz w:val="20"/>
        </w:rPr>
        <w:t xml:space="preserve"> настоящего Порядка, предоставление документов, предусмотренных </w:t>
      </w:r>
      <w:hyperlink w:history="0" w:anchor="P85" w:tooltip="9. К запросу должны прилагаться копии следующих документов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к запросу не требуется.</w:t>
      </w:r>
    </w:p>
    <w:p>
      <w:pPr>
        <w:pStyle w:val="0"/>
        <w:jc w:val="both"/>
      </w:pPr>
      <w:r>
        <w:rPr>
          <w:sz w:val="20"/>
        </w:rPr>
        <w:t xml:space="preserve">(п. 11(1) введен </w:t>
      </w:r>
      <w:hyperlink w:history="0" r:id="rId29" w:tooltip="Постановление Правительства Иркутской области от 15.03.2017 N 147-пп &quot;О внесении изменений в порядок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перечень иных сведений, подлежащих предоставлению указанными лицами, и порядок предоставления таких свед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15.03.2017 N 147-пп)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Запрос подлежит регистрации не позднее рабочего дня, следующего за днем его получения владельцем специального счета и региональным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получения запроса является дата его регистрации как входящего документа в установленном порядке либо дата, указанная на уведомлении о вручении почтового отправления, в котором содержится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течение пяти дней с момента регистрации запроса владелец специального счета и региональный оператор рассматривают его и предоставляют запрашиваемые сведения заявителю либо принимают решение об отказе в предоставлении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Владелец специального счета и региональный оператор отказывают в предоставлении запрашиваемых сведений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запросе указана не вся информация, предусмотренная </w:t>
      </w:r>
      <w:hyperlink w:history="0" w:anchor="P77" w:tooltip="8. Запрос должен содержать следующую информацию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и (или) к запросу не приложены документы, предусмотренные </w:t>
      </w:r>
      <w:hyperlink w:history="0" w:anchor="P85" w:tooltip="9. К запросу должны прилагаться копии следующих документов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- </w:t>
      </w:r>
      <w:hyperlink w:history="0" w:anchor="P92" w:tooltip="11. В случае обращения за предоставлением сведений заявителя, указанного в подпункте 3 пункта 6 настоящего Порядка, к запросу дополнительно прилагаются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запрос и (или) приложенные к нему документы содержат недостоверную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принятия решения об отказе в предоставлении сведений владелец специального счета и региональный оператор в течение пяти дней с момента принятия такого решения сообщают о принятом ими решении и причинах его принятия заявителю по почтовому адресу (почтовым адресам), указанному (указанным) в запросе.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Владелец специального счета и региональный оператор предоставляют запрашиваемые сведения в письменной форме путем передачи заявителю, если в запросе указан такой способ получения запрашиваемых сведений. В иных случаях владелец специального счета и региональный оператор предоставляют запрашиваемые сведения в письменной форме путем направления по указанному в запросе почтовому адресу (почтовым адресам) письмом с уведомлением о вручении.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жилищной политики и</w:t>
      </w:r>
    </w:p>
    <w:p>
      <w:pPr>
        <w:pStyle w:val="0"/>
        <w:jc w:val="right"/>
      </w:pPr>
      <w:r>
        <w:rPr>
          <w:sz w:val="20"/>
        </w:rPr>
        <w:t xml:space="preserve">энергетики Иркутской области</w:t>
      </w:r>
    </w:p>
    <w:p>
      <w:pPr>
        <w:pStyle w:val="0"/>
        <w:jc w:val="right"/>
      </w:pPr>
      <w:r>
        <w:rPr>
          <w:sz w:val="20"/>
        </w:rPr>
        <w:t xml:space="preserve">Е.В.СЕЛЕДЦОВ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23.01.2014 N 20-пп</w:t>
            <w:br/>
            <w:t>(ред. от 28.07.2021)</w:t>
            <w:br/>
            <w:t>"Об установлении порядка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11&amp;n=114037&amp;dst=100084" TargetMode = "External"/>
	<Relationship Id="rId8" Type="http://schemas.openxmlformats.org/officeDocument/2006/relationships/hyperlink" Target="https://login.consultant.ru/link/?req=doc&amp;base=RLAW411&amp;n=150958&amp;dst=100005" TargetMode = "External"/>
	<Relationship Id="rId9" Type="http://schemas.openxmlformats.org/officeDocument/2006/relationships/hyperlink" Target="https://login.consultant.ru/link/?req=doc&amp;base=RLAW411&amp;n=132539&amp;dst=100005" TargetMode = "External"/>
	<Relationship Id="rId10" Type="http://schemas.openxmlformats.org/officeDocument/2006/relationships/hyperlink" Target="https://login.consultant.ru/link/?req=doc&amp;base=RLAW411&amp;n=187695&amp;dst=100005" TargetMode = "External"/>
	<Relationship Id="rId11" Type="http://schemas.openxmlformats.org/officeDocument/2006/relationships/hyperlink" Target="https://login.consultant.ru/link/?req=doc&amp;base=RZR&amp;n=475049&amp;dst=224" TargetMode = "External"/>
	<Relationship Id="rId12" Type="http://schemas.openxmlformats.org/officeDocument/2006/relationships/hyperlink" Target="https://login.consultant.ru/link/?req=doc&amp;base=RLAW411&amp;n=212253&amp;dst=100563" TargetMode = "External"/>
	<Relationship Id="rId13" Type="http://schemas.openxmlformats.org/officeDocument/2006/relationships/hyperlink" Target="https://login.consultant.ru/link/?req=doc&amp;base=RZR&amp;n=475049&amp;dst=320" TargetMode = "External"/>
	<Relationship Id="rId14" Type="http://schemas.openxmlformats.org/officeDocument/2006/relationships/hyperlink" Target="https://login.consultant.ru/link/?req=doc&amp;base=RZR&amp;n=475049&amp;dst=366" TargetMode = "External"/>
	<Relationship Id="rId15" Type="http://schemas.openxmlformats.org/officeDocument/2006/relationships/hyperlink" Target="https://login.consultant.ru/link/?req=doc&amp;base=RLAW411&amp;n=114037&amp;dst=100084" TargetMode = "External"/>
	<Relationship Id="rId16" Type="http://schemas.openxmlformats.org/officeDocument/2006/relationships/hyperlink" Target="https://login.consultant.ru/link/?req=doc&amp;base=RLAW411&amp;n=150958&amp;dst=100005" TargetMode = "External"/>
	<Relationship Id="rId17" Type="http://schemas.openxmlformats.org/officeDocument/2006/relationships/hyperlink" Target="https://login.consultant.ru/link/?req=doc&amp;base=RLAW411&amp;n=132539&amp;dst=100005" TargetMode = "External"/>
	<Relationship Id="rId18" Type="http://schemas.openxmlformats.org/officeDocument/2006/relationships/hyperlink" Target="https://login.consultant.ru/link/?req=doc&amp;base=RLAW411&amp;n=187695&amp;dst=100005" TargetMode = "External"/>
	<Relationship Id="rId19" Type="http://schemas.openxmlformats.org/officeDocument/2006/relationships/hyperlink" Target="https://login.consultant.ru/link/?req=doc&amp;base=RZR&amp;n=475049&amp;dst=320" TargetMode = "External"/>
	<Relationship Id="rId20" Type="http://schemas.openxmlformats.org/officeDocument/2006/relationships/hyperlink" Target="https://login.consultant.ru/link/?req=doc&amp;base=RZR&amp;n=475049&amp;dst=366" TargetMode = "External"/>
	<Relationship Id="rId21" Type="http://schemas.openxmlformats.org/officeDocument/2006/relationships/hyperlink" Target="https://login.consultant.ru/link/?req=doc&amp;base=RLAW411&amp;n=150958&amp;dst=100006" TargetMode = "External"/>
	<Relationship Id="rId22" Type="http://schemas.openxmlformats.org/officeDocument/2006/relationships/hyperlink" Target="https://login.consultant.ru/link/?req=doc&amp;base=RLAW411&amp;n=150958&amp;dst=100007" TargetMode = "External"/>
	<Relationship Id="rId23" Type="http://schemas.openxmlformats.org/officeDocument/2006/relationships/hyperlink" Target="https://login.consultant.ru/link/?req=doc&amp;base=RZR&amp;n=475049&amp;dst=280" TargetMode = "External"/>
	<Relationship Id="rId24" Type="http://schemas.openxmlformats.org/officeDocument/2006/relationships/hyperlink" Target="https://login.consultant.ru/link/?req=doc&amp;base=RZR&amp;n=475049&amp;dst=101572" TargetMode = "External"/>
	<Relationship Id="rId25" Type="http://schemas.openxmlformats.org/officeDocument/2006/relationships/hyperlink" Target="https://login.consultant.ru/link/?req=doc&amp;base=RLAW411&amp;n=132539&amp;dst=100006" TargetMode = "External"/>
	<Relationship Id="rId26" Type="http://schemas.openxmlformats.org/officeDocument/2006/relationships/hyperlink" Target="https://login.consultant.ru/link/?req=doc&amp;base=RLAW411&amp;n=187695&amp;dst=100005" TargetMode = "External"/>
	<Relationship Id="rId27" Type="http://schemas.openxmlformats.org/officeDocument/2006/relationships/hyperlink" Target="https://login.consultant.ru/link/?req=doc&amp;base=RZR&amp;n=475049&amp;dst=101005" TargetMode = "External"/>
	<Relationship Id="rId28" Type="http://schemas.openxmlformats.org/officeDocument/2006/relationships/hyperlink" Target="https://login.consultant.ru/link/?req=doc&amp;base=RLAW411&amp;n=114037&amp;dst=100084" TargetMode = "External"/>
	<Relationship Id="rId29" Type="http://schemas.openxmlformats.org/officeDocument/2006/relationships/hyperlink" Target="https://login.consultant.ru/link/?req=doc&amp;base=RLAW411&amp;n=132539&amp;dst=1000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23.01.2014 N 20-пп
(ред. от 28.07.2021)
"Об установлении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перечня иных сведений, подлежащих предоставлению указанными лицами, и порядка предоставления таких сведений"</dc:title>
  <dcterms:created xsi:type="dcterms:W3CDTF">2024-06-06T01:48:30Z</dcterms:created>
</cp:coreProperties>
</file>