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Судебно-претензионная работа Фонда капитального ремонта многоквартирных домов Иркутской области </w:t>
      </w:r>
      <w:r>
        <w:rPr>
          <w:rFonts w:ascii="Times New Roman" w:hAnsi="Times New Roman" w:cs="Times New Roman"/>
          <w:b/>
          <w:sz w:val="27"/>
          <w:szCs w:val="27"/>
        </w:rPr>
        <w:t xml:space="preserve">н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r>
        <w:rPr>
          <w:rFonts w:ascii="Times New Roman" w:hAnsi="Times New Roman" w:cs="Times New Roman"/>
          <w:b/>
          <w:sz w:val="27"/>
          <w:szCs w:val="27"/>
        </w:rPr>
        <w:t xml:space="preserve"> 2 квартал</w:t>
      </w:r>
      <w:r>
        <w:rPr>
          <w:rFonts w:ascii="Times New Roman" w:hAnsi="Times New Roman" w:cs="Times New Roman"/>
          <w:b/>
          <w:sz w:val="27"/>
          <w:szCs w:val="27"/>
        </w:rPr>
        <w:t xml:space="preserve"> 202</w:t>
      </w:r>
      <w:r>
        <w:rPr>
          <w:rFonts w:ascii="Times New Roman" w:hAnsi="Times New Roman" w:cs="Times New Roman"/>
          <w:b/>
          <w:sz w:val="27"/>
          <w:szCs w:val="27"/>
        </w:rPr>
        <w:t xml:space="preserve">5 год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5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Претензии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1 765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107 946 015,15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Заявления на выдачу судебных приказов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35 801,58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Исковые заявления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645 265,17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paragraph" w:styleId="857">
    <w:name w:val="Balloon Text"/>
    <w:basedOn w:val="852"/>
    <w:link w:val="8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3"/>
    <w:link w:val="857"/>
    <w:uiPriority w:val="99"/>
    <w:semiHidden/>
    <w:rPr>
      <w:rFonts w:ascii="Segoe UI" w:hAnsi="Segoe UI" w:cs="Segoe UI"/>
      <w:sz w:val="18"/>
      <w:szCs w:val="18"/>
    </w:rPr>
  </w:style>
  <w:style w:type="table" w:styleId="859">
    <w:name w:val="Table Grid"/>
    <w:basedOn w:val="85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65A8-1B24-48F0-8B2B-2DDA5C3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Френкель Анна Сергеевна</dc:creator>
  <cp:keywords/>
  <dc:description/>
  <cp:revision>29</cp:revision>
  <dcterms:created xsi:type="dcterms:W3CDTF">2021-12-10T06:50:00Z</dcterms:created>
  <dcterms:modified xsi:type="dcterms:W3CDTF">2026-05-18T05:28:25Z</dcterms:modified>
</cp:coreProperties>
</file>